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4487" w14:textId="29148E8E" w:rsidR="00A516A8" w:rsidRPr="00A516A8" w:rsidRDefault="00A516A8" w:rsidP="00A516A8">
      <w:pPr>
        <w:jc w:val="center"/>
        <w:rPr>
          <w:sz w:val="36"/>
          <w:szCs w:val="36"/>
        </w:rPr>
      </w:pPr>
      <w:r w:rsidRPr="00A516A8">
        <w:rPr>
          <w:sz w:val="36"/>
          <w:szCs w:val="36"/>
        </w:rPr>
        <w:t>Examples of School Policy Language</w:t>
      </w:r>
    </w:p>
    <w:p w14:paraId="2AEA7E3A" w14:textId="77777777" w:rsidR="00A516A8" w:rsidRDefault="00A516A8" w:rsidP="00400737">
      <w:pPr>
        <w:rPr>
          <w:sz w:val="24"/>
          <w:szCs w:val="24"/>
        </w:rPr>
      </w:pPr>
    </w:p>
    <w:p w14:paraId="72E444E2" w14:textId="4B94EA3A" w:rsidR="00A516A8" w:rsidRDefault="00A516A8" w:rsidP="00400737">
      <w:pPr>
        <w:rPr>
          <w:sz w:val="24"/>
          <w:szCs w:val="24"/>
        </w:rPr>
      </w:pPr>
      <w:r>
        <w:rPr>
          <w:sz w:val="24"/>
          <w:szCs w:val="24"/>
        </w:rPr>
        <w:t>Thank you for your attendance, we will be discussing ways that you and others are handling the changing landscape of marijuana and nicotine use over the course of the seminar.  Below please find 2 examples of what schools are currently using in their school manuals.</w:t>
      </w:r>
    </w:p>
    <w:p w14:paraId="640B33EA" w14:textId="77777777" w:rsidR="00A516A8" w:rsidRDefault="00A516A8" w:rsidP="00400737">
      <w:pPr>
        <w:rPr>
          <w:sz w:val="24"/>
          <w:szCs w:val="24"/>
        </w:rPr>
      </w:pPr>
    </w:p>
    <w:p w14:paraId="783BF28F" w14:textId="77777777" w:rsidR="00A516A8" w:rsidRDefault="00A516A8" w:rsidP="00400737">
      <w:pPr>
        <w:rPr>
          <w:sz w:val="24"/>
          <w:szCs w:val="24"/>
        </w:rPr>
      </w:pPr>
    </w:p>
    <w:p w14:paraId="6950B60C" w14:textId="1CD37BAA" w:rsidR="00400737" w:rsidRPr="00A516A8" w:rsidRDefault="00400737" w:rsidP="00400737">
      <w:pPr>
        <w:rPr>
          <w:sz w:val="24"/>
          <w:szCs w:val="24"/>
        </w:rPr>
      </w:pPr>
      <w:r w:rsidRPr="00A516A8">
        <w:rPr>
          <w:sz w:val="24"/>
          <w:szCs w:val="24"/>
        </w:rPr>
        <w:t xml:space="preserve">A couple of ideas on policy, I would assert </w:t>
      </w:r>
      <w:proofErr w:type="gramStart"/>
      <w:r w:rsidRPr="00A516A8">
        <w:rPr>
          <w:sz w:val="24"/>
          <w:szCs w:val="24"/>
        </w:rPr>
        <w:t xml:space="preserve">that  </w:t>
      </w:r>
      <w:proofErr w:type="spellStart"/>
      <w:r w:rsidRPr="00A516A8">
        <w:rPr>
          <w:sz w:val="24"/>
          <w:szCs w:val="24"/>
          <w:highlight w:val="black"/>
        </w:rPr>
        <w:t>xxxxx</w:t>
      </w:r>
      <w:proofErr w:type="spellEnd"/>
      <w:proofErr w:type="gramEnd"/>
      <w:r w:rsidRPr="00A516A8">
        <w:rPr>
          <w:sz w:val="24"/>
          <w:szCs w:val="24"/>
        </w:rPr>
        <w:t xml:space="preserve"> </w:t>
      </w:r>
      <w:r w:rsidRPr="00A516A8">
        <w:rPr>
          <w:sz w:val="24"/>
          <w:szCs w:val="24"/>
          <w:highlight w:val="black"/>
        </w:rPr>
        <w:t>MIT</w:t>
      </w:r>
      <w:r w:rsidRPr="00A516A8">
        <w:rPr>
          <w:sz w:val="24"/>
          <w:szCs w:val="24"/>
        </w:rPr>
        <w:t xml:space="preserve"> has some simple, clear, and effective language here: </w:t>
      </w:r>
    </w:p>
    <w:p w14:paraId="5864C76B" w14:textId="77777777" w:rsidR="00400737" w:rsidRPr="00A516A8" w:rsidRDefault="00400737" w:rsidP="00400737">
      <w:pPr>
        <w:numPr>
          <w:ilvl w:val="1"/>
          <w:numId w:val="1"/>
        </w:numPr>
        <w:rPr>
          <w:rFonts w:eastAsia="Times New Roman"/>
          <w:b/>
          <w:sz w:val="24"/>
          <w:szCs w:val="24"/>
        </w:rPr>
      </w:pPr>
      <w:r w:rsidRPr="00A516A8">
        <w:rPr>
          <w:rFonts w:eastAsia="Times New Roman"/>
          <w:b/>
          <w:sz w:val="24"/>
          <w:szCs w:val="24"/>
        </w:rPr>
        <w:t xml:space="preserve">In particular, this paragraph’s language may be worth emulating: </w:t>
      </w:r>
    </w:p>
    <w:p w14:paraId="2D4344A4" w14:textId="77777777" w:rsidR="00400737" w:rsidRPr="00A516A8" w:rsidRDefault="00400737" w:rsidP="00400737">
      <w:pPr>
        <w:numPr>
          <w:ilvl w:val="1"/>
          <w:numId w:val="1"/>
        </w:numPr>
        <w:rPr>
          <w:rFonts w:eastAsia="Times New Roman"/>
          <w:sz w:val="24"/>
          <w:szCs w:val="24"/>
        </w:rPr>
      </w:pPr>
      <w:r w:rsidRPr="00A516A8">
        <w:rPr>
          <w:rFonts w:eastAsia="Times New Roman"/>
          <w:i/>
          <w:iCs/>
          <w:sz w:val="24"/>
          <w:szCs w:val="24"/>
        </w:rPr>
        <w:t xml:space="preserve">{XYZ School} prohibits the use, sale, manufacturing, distribution, possession, or facilitation of the use of illegal drugs and other illegal substances, as well as substances {or substance delivery devices}* that {school community} recognizes as dangerous and detrimental to the individual and community, even though they may not be illegal (including, but not limited to, {marijuana-based or CBD products unregulated by the U.S. FDA}, {vape devices}, </w:t>
      </w:r>
      <w:proofErr w:type="spellStart"/>
      <w:r w:rsidRPr="00A516A8">
        <w:rPr>
          <w:rFonts w:eastAsia="Times New Roman"/>
          <w:i/>
          <w:iCs/>
          <w:sz w:val="24"/>
          <w:szCs w:val="24"/>
        </w:rPr>
        <w:t>whippits</w:t>
      </w:r>
      <w:proofErr w:type="spellEnd"/>
      <w:r w:rsidRPr="00A516A8">
        <w:rPr>
          <w:rFonts w:eastAsia="Times New Roman"/>
          <w:i/>
          <w:iCs/>
          <w:sz w:val="24"/>
          <w:szCs w:val="24"/>
        </w:rPr>
        <w:t>, 2-C’s, NBOME, research drugs, Spice, K-2, non-prescribed performance enhancing {or “smart”} drugs) (referred to in this policy as “prohibited substances”).</w:t>
      </w:r>
    </w:p>
    <w:p w14:paraId="08AD0938" w14:textId="77777777" w:rsidR="00400737" w:rsidRPr="00A516A8" w:rsidRDefault="00400737" w:rsidP="00400737">
      <w:pPr>
        <w:rPr>
          <w:i/>
          <w:iCs/>
          <w:sz w:val="24"/>
          <w:szCs w:val="24"/>
        </w:rPr>
      </w:pPr>
    </w:p>
    <w:p w14:paraId="29924959" w14:textId="4701DF3E" w:rsidR="00400737" w:rsidRPr="00A516A8" w:rsidRDefault="00A516A8" w:rsidP="00400737">
      <w:pPr>
        <w:rPr>
          <w:sz w:val="24"/>
          <w:szCs w:val="24"/>
        </w:rPr>
      </w:pPr>
      <w:r w:rsidRPr="00A516A8">
        <w:rPr>
          <w:sz w:val="24"/>
          <w:szCs w:val="24"/>
        </w:rPr>
        <w:t>As well as:</w:t>
      </w:r>
    </w:p>
    <w:p w14:paraId="6F6EE210" w14:textId="0BE36A4A" w:rsidR="00400737" w:rsidRPr="00A516A8" w:rsidRDefault="00400737" w:rsidP="00400737">
      <w:pPr>
        <w:rPr>
          <w:sz w:val="24"/>
          <w:szCs w:val="24"/>
        </w:rPr>
      </w:pPr>
    </w:p>
    <w:p w14:paraId="2B48F557" w14:textId="77777777" w:rsidR="00400737" w:rsidRPr="00A516A8" w:rsidRDefault="00400737" w:rsidP="00400737">
      <w:pPr>
        <w:rPr>
          <w:sz w:val="24"/>
          <w:szCs w:val="24"/>
        </w:rPr>
      </w:pPr>
      <w:r w:rsidRPr="00A516A8">
        <w:rPr>
          <w:sz w:val="24"/>
          <w:szCs w:val="24"/>
          <w:highlight w:val="black"/>
        </w:rPr>
        <w:t>Nichols Upper School</w:t>
      </w:r>
      <w:r w:rsidRPr="00A516A8">
        <w:rPr>
          <w:sz w:val="24"/>
          <w:szCs w:val="24"/>
        </w:rPr>
        <w:t xml:space="preserve"> Vaping Policy </w:t>
      </w:r>
    </w:p>
    <w:p w14:paraId="28F8D7EF" w14:textId="77777777" w:rsidR="00400737" w:rsidRPr="00A516A8" w:rsidRDefault="00400737" w:rsidP="00400737">
      <w:pPr>
        <w:rPr>
          <w:sz w:val="24"/>
          <w:szCs w:val="24"/>
        </w:rPr>
      </w:pPr>
      <w:r w:rsidRPr="00A516A8">
        <w:rPr>
          <w:sz w:val="24"/>
          <w:szCs w:val="24"/>
        </w:rPr>
        <w:t xml:space="preserve"> </w:t>
      </w:r>
    </w:p>
    <w:p w14:paraId="6D80B0AE" w14:textId="77777777" w:rsidR="00400737" w:rsidRPr="00A516A8" w:rsidRDefault="00400737" w:rsidP="00400737">
      <w:pPr>
        <w:rPr>
          <w:sz w:val="24"/>
          <w:szCs w:val="24"/>
        </w:rPr>
      </w:pPr>
      <w:r w:rsidRPr="00A516A8">
        <w:rPr>
          <w:sz w:val="24"/>
          <w:szCs w:val="24"/>
        </w:rPr>
        <w:t xml:space="preserve">The use of electronic cigarettes or vaping devices is increasing in our community and around the country.  In a recent e-journal from Freedom from Chemical Dependency, the topic of electronic cigarettes was the focus of the presentation.  Data from Prevention Works Survey indicate 17% of students in grades 6 through 12 report using electronic cigarettes in the past year.  10% indicated use in the past 30 days.  More students reported e-cigarettes use rather than traditional cigarette use.  This data is a year old and our opinion is that use of these devices is escalating. </w:t>
      </w:r>
    </w:p>
    <w:p w14:paraId="7D0700A3" w14:textId="77777777" w:rsidR="00400737" w:rsidRPr="00A516A8" w:rsidRDefault="00400737" w:rsidP="00400737">
      <w:pPr>
        <w:rPr>
          <w:sz w:val="24"/>
          <w:szCs w:val="24"/>
        </w:rPr>
      </w:pPr>
      <w:r w:rsidRPr="00A516A8">
        <w:rPr>
          <w:sz w:val="24"/>
          <w:szCs w:val="24"/>
        </w:rPr>
        <w:t xml:space="preserve"> </w:t>
      </w:r>
    </w:p>
    <w:p w14:paraId="10B0701E" w14:textId="77777777" w:rsidR="00400737" w:rsidRPr="00A516A8" w:rsidRDefault="00400737" w:rsidP="00400737">
      <w:pPr>
        <w:rPr>
          <w:sz w:val="24"/>
          <w:szCs w:val="24"/>
        </w:rPr>
      </w:pPr>
      <w:r w:rsidRPr="00A516A8">
        <w:rPr>
          <w:sz w:val="24"/>
          <w:szCs w:val="24"/>
        </w:rPr>
        <w:t xml:space="preserve">The hazards associated with e-cigarettes and vaping devices are significant.  Students who use these delivery systems are exposed to chemicals that may have short and long-term health hazards.  Additionally, as a nicotine delivery system that is not regulated, adolescents can be exposed to high levels of the addictive chemical.  Vaping devices can also be used to deliver alcohol and marijuana in substantial concentrations.  Aside from the aforementioned health risks, explosion of e-cigarettes </w:t>
      </w:r>
      <w:proofErr w:type="gramStart"/>
      <w:r w:rsidRPr="00A516A8">
        <w:rPr>
          <w:sz w:val="24"/>
          <w:szCs w:val="24"/>
        </w:rPr>
        <w:t>have</w:t>
      </w:r>
      <w:proofErr w:type="gramEnd"/>
      <w:r w:rsidRPr="00A516A8">
        <w:rPr>
          <w:sz w:val="24"/>
          <w:szCs w:val="24"/>
        </w:rPr>
        <w:t xml:space="preserve"> led to severe burns and disfigurement. </w:t>
      </w:r>
    </w:p>
    <w:p w14:paraId="5BC9EEF6" w14:textId="77777777" w:rsidR="00400737" w:rsidRPr="00A516A8" w:rsidRDefault="00400737" w:rsidP="00400737">
      <w:pPr>
        <w:rPr>
          <w:sz w:val="24"/>
          <w:szCs w:val="24"/>
        </w:rPr>
      </w:pPr>
      <w:r w:rsidRPr="00A516A8">
        <w:rPr>
          <w:sz w:val="24"/>
          <w:szCs w:val="24"/>
        </w:rPr>
        <w:t xml:space="preserve"> </w:t>
      </w:r>
    </w:p>
    <w:p w14:paraId="6CE138D1" w14:textId="77777777" w:rsidR="00400737" w:rsidRPr="00A516A8" w:rsidRDefault="00400737" w:rsidP="00400737">
      <w:pPr>
        <w:rPr>
          <w:sz w:val="24"/>
          <w:szCs w:val="24"/>
        </w:rPr>
      </w:pPr>
      <w:r w:rsidRPr="00A516A8">
        <w:rPr>
          <w:sz w:val="24"/>
          <w:szCs w:val="24"/>
        </w:rPr>
        <w:t xml:space="preserve">For all of the reasons noted above, it is our position that our students should not use e-cigarettes or vaping devices.  Should any of our students be found to have used these devices at school or at school-sponsored events, they will be required to have a hearing with the Student Conduct Committee. </w:t>
      </w:r>
    </w:p>
    <w:p w14:paraId="2E7150B5" w14:textId="0C1C7ED5" w:rsidR="00400737" w:rsidRPr="00A516A8" w:rsidRDefault="00400737" w:rsidP="00400737">
      <w:pPr>
        <w:rPr>
          <w:sz w:val="24"/>
          <w:szCs w:val="24"/>
        </w:rPr>
      </w:pPr>
      <w:r w:rsidRPr="00A516A8">
        <w:rPr>
          <w:sz w:val="24"/>
          <w:szCs w:val="24"/>
        </w:rPr>
        <w:t xml:space="preserve"> </w:t>
      </w:r>
      <w:bookmarkStart w:id="0" w:name="_GoBack"/>
      <w:bookmarkEnd w:id="0"/>
    </w:p>
    <w:sectPr w:rsidR="00400737" w:rsidRPr="00A51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E3BF7"/>
    <w:multiLevelType w:val="hybridMultilevel"/>
    <w:tmpl w:val="6E94A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2MjMyNLC0NDA0sjBV0lEKTi0uzszPAykwrAUAbAKELiwAAAA="/>
  </w:docVars>
  <w:rsids>
    <w:rsidRoot w:val="00400737"/>
    <w:rsid w:val="00040EB1"/>
    <w:rsid w:val="00093B70"/>
    <w:rsid w:val="00400737"/>
    <w:rsid w:val="00477C3E"/>
    <w:rsid w:val="00A5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25BF"/>
  <w15:chartTrackingRefBased/>
  <w15:docId w15:val="{552D0410-C693-4D8A-9587-11D9FA4B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7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7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Brisbois</dc:creator>
  <cp:keywords/>
  <dc:description/>
  <cp:lastModifiedBy>Debby Haskins</cp:lastModifiedBy>
  <cp:revision>2</cp:revision>
  <dcterms:created xsi:type="dcterms:W3CDTF">2019-03-29T09:44:00Z</dcterms:created>
  <dcterms:modified xsi:type="dcterms:W3CDTF">2019-03-29T09:44:00Z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1723441041</vt:i4>
  </property>
  <property fmtid="{D5CDD505-2E9C-101B-9397-08002B2CF9AE}" pid="3" name="_NewReviewCycle">
    <vt:lpwstr/>
  </property>
  <property fmtid="{D5CDD505-2E9C-101B-9397-08002B2CF9AE}" pid="4" name="_EmailSubject">
    <vt:lpwstr>Handouts</vt:lpwstr>
  </property>
  <property fmtid="{D5CDD505-2E9C-101B-9397-08002B2CF9AE}" pid="5" name="_AuthorEmail">
    <vt:lpwstr>mtripp@fcd.org</vt:lpwstr>
  </property>
  <property fmtid="{D5CDD505-2E9C-101B-9397-08002B2CF9AE}" pid="6" name="_AuthorEmailDisplayName">
    <vt:lpwstr>Tripp, Mary</vt:lpwstr>
  </property>
  <property fmtid="{D5CDD505-2E9C-101B-9397-08002B2CF9AE}" pid="7" name="_ReviewingToolsShownOnce">
    <vt:lpwstr/>
  </property>
</Properties>
</file>